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EEBCF50" w:rsidR="00463675" w:rsidRPr="00D236BD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D236B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>1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2</w:t>
      </w:r>
      <w:r w:rsidR="00F609CF" w:rsidRPr="00D236BD">
        <w:rPr>
          <w:rFonts w:ascii="Arial" w:hAnsi="Arial" w:cs="Arial"/>
          <w:b/>
          <w:bCs/>
          <w:sz w:val="24"/>
          <w:szCs w:val="24"/>
        </w:rPr>
        <w:t>6</w:t>
      </w:r>
      <w:r w:rsidR="003007F7" w:rsidRPr="00D236BD">
        <w:rPr>
          <w:rFonts w:ascii="Arial" w:hAnsi="Arial" w:cs="Arial"/>
          <w:b/>
          <w:bCs/>
          <w:sz w:val="28"/>
          <w:szCs w:val="24"/>
        </w:rPr>
        <w:tab/>
      </w:r>
      <w:r w:rsidR="00F609CF" w:rsidRPr="00E27FFE">
        <w:rPr>
          <w:rFonts w:ascii="Arial" w:hAnsi="Arial" w:cs="Arial"/>
          <w:b/>
          <w:bCs/>
          <w:sz w:val="24"/>
          <w:szCs w:val="22"/>
        </w:rPr>
        <w:t>R</w:t>
      </w:r>
      <w:r w:rsidR="00F83D68" w:rsidRPr="00E27FFE">
        <w:rPr>
          <w:rFonts w:ascii="Arial" w:hAnsi="Arial" w:cs="Arial"/>
          <w:b/>
          <w:bCs/>
          <w:sz w:val="24"/>
          <w:szCs w:val="22"/>
        </w:rPr>
        <w:t>2-240</w:t>
      </w:r>
      <w:r w:rsidR="00387C20">
        <w:rPr>
          <w:rFonts w:ascii="Arial" w:hAnsi="Arial" w:cs="Arial"/>
          <w:b/>
          <w:bCs/>
          <w:sz w:val="24"/>
          <w:szCs w:val="22"/>
        </w:rPr>
        <w:t>5780</w:t>
      </w:r>
    </w:p>
    <w:p w14:paraId="3E6B4129" w14:textId="4B6367E0" w:rsidR="00463675" w:rsidRPr="00D236BD" w:rsidRDefault="0015071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Fukuoka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236BD">
        <w:rPr>
          <w:rFonts w:ascii="Arial" w:hAnsi="Arial" w:cs="Arial"/>
          <w:b/>
          <w:bCs/>
          <w:sz w:val="24"/>
          <w:szCs w:val="24"/>
        </w:rPr>
        <w:t>Japan, 20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-</w:t>
      </w:r>
      <w:r w:rsidRPr="00D236BD">
        <w:rPr>
          <w:rFonts w:ascii="Arial" w:hAnsi="Arial" w:cs="Arial"/>
          <w:b/>
          <w:bCs/>
          <w:sz w:val="24"/>
          <w:szCs w:val="24"/>
        </w:rPr>
        <w:t>24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</w:t>
      </w:r>
      <w:r w:rsidRPr="00D236BD">
        <w:rPr>
          <w:rFonts w:ascii="Arial" w:hAnsi="Arial" w:cs="Arial"/>
          <w:b/>
          <w:bCs/>
          <w:sz w:val="24"/>
          <w:szCs w:val="24"/>
        </w:rPr>
        <w:t>May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D236BD" w:rsidRDefault="00463675">
      <w:pPr>
        <w:rPr>
          <w:rFonts w:ascii="Arial" w:hAnsi="Arial" w:cs="Arial"/>
        </w:rPr>
      </w:pPr>
    </w:p>
    <w:p w14:paraId="70D9E548" w14:textId="330D870C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5071B" w:rsidRPr="00D236BD">
        <w:t xml:space="preserve">Reply </w:t>
      </w:r>
      <w:r w:rsidR="00E72691" w:rsidRPr="00D236BD">
        <w:rPr>
          <w:color w:val="0D0D0D"/>
        </w:rPr>
        <w:t>LS on Application-Layer FEC Awareness at RAN</w:t>
      </w:r>
    </w:p>
    <w:p w14:paraId="723DDC09" w14:textId="277CFBD1" w:rsidR="00493DB4" w:rsidRPr="00D236BD" w:rsidRDefault="00463675" w:rsidP="00D236BD">
      <w:pPr>
        <w:pStyle w:val="Title"/>
        <w:spacing w:before="0" w:after="120"/>
      </w:pPr>
      <w:r w:rsidRPr="00D236BD">
        <w:t>Response to:</w:t>
      </w:r>
      <w:r w:rsidRPr="00D236BD">
        <w:tab/>
      </w:r>
      <w:r w:rsidR="00FE00A5" w:rsidRPr="00D236BD">
        <w:rPr>
          <w:bCs w:val="0"/>
        </w:rPr>
        <w:t xml:space="preserve">S2-2405625 on </w:t>
      </w:r>
      <w:r w:rsidR="00D236BD" w:rsidRPr="00D236BD">
        <w:rPr>
          <w:color w:val="0D0D0D"/>
        </w:rPr>
        <w:t>Application-Layer FEC Awareness at RAN</w:t>
      </w:r>
    </w:p>
    <w:p w14:paraId="4A2F403A" w14:textId="758CFE7B" w:rsidR="00463675" w:rsidRPr="00D236BD" w:rsidRDefault="00463675" w:rsidP="00D236BD">
      <w:pPr>
        <w:pStyle w:val="Title"/>
        <w:spacing w:before="0" w:after="120"/>
      </w:pPr>
      <w:r w:rsidRPr="00D236BD">
        <w:t>Release:</w:t>
      </w:r>
      <w:r w:rsidRPr="00D236BD">
        <w:tab/>
      </w:r>
      <w:r w:rsidR="00DF0595" w:rsidRPr="00D236BD">
        <w:t xml:space="preserve">Release </w:t>
      </w:r>
      <w:r w:rsidR="00E72691" w:rsidRPr="00D236BD">
        <w:t>19</w:t>
      </w:r>
    </w:p>
    <w:p w14:paraId="11BFCDC2" w14:textId="6C2A1E6E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06455968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AB9D04E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t>Source:</w:t>
      </w:r>
      <w:r w:rsidRPr="00D236BD">
        <w:tab/>
      </w:r>
      <w:r w:rsidR="00D236BD" w:rsidRPr="00D236BD">
        <w:rPr>
          <w:bCs/>
        </w:rPr>
        <w:t>Qualcomm Incorporated (to be RAN2)</w:t>
      </w:r>
    </w:p>
    <w:p w14:paraId="2CD121DC" w14:textId="55FDAC61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To:</w:t>
      </w:r>
      <w:r w:rsidRPr="00D236BD">
        <w:rPr>
          <w:bCs/>
        </w:rPr>
        <w:tab/>
      </w:r>
      <w:r w:rsidR="00D236BD">
        <w:rPr>
          <w:bCs/>
        </w:rPr>
        <w:t>SA</w:t>
      </w:r>
      <w:r w:rsidR="00E72691" w:rsidRPr="00D236BD">
        <w:rPr>
          <w:bCs/>
        </w:rPr>
        <w:t>2</w:t>
      </w:r>
    </w:p>
    <w:p w14:paraId="6E0CADF1" w14:textId="4EDE8569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Cc:</w:t>
      </w:r>
      <w:r w:rsidRPr="00D236BD">
        <w:rPr>
          <w:bCs/>
        </w:rPr>
        <w:tab/>
      </w:r>
      <w:r w:rsidR="00D236BD">
        <w:rPr>
          <w:bCs/>
        </w:rPr>
        <w:t xml:space="preserve">SA4, </w:t>
      </w:r>
      <w:r w:rsidR="000E5DB0" w:rsidRPr="00D236BD">
        <w:rPr>
          <w:bCs/>
        </w:rPr>
        <w:t>RAN3</w:t>
      </w:r>
    </w:p>
    <w:p w14:paraId="7779D927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D236B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Contact Person:</w:t>
      </w:r>
      <w:r w:rsidRPr="00D236BD">
        <w:rPr>
          <w:rFonts w:ascii="Arial" w:hAnsi="Arial" w:cs="Arial"/>
          <w:bCs/>
        </w:rPr>
        <w:tab/>
      </w:r>
    </w:p>
    <w:p w14:paraId="681D64AB" w14:textId="4849A909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r w:rsidR="00D236BD">
        <w:rPr>
          <w:b w:val="0"/>
          <w:bCs/>
          <w:color w:val="000000"/>
          <w:lang w:eastAsia="zh-CN"/>
        </w:rPr>
        <w:t>Linhai He</w:t>
      </w:r>
    </w:p>
    <w:p w14:paraId="41E88467" w14:textId="5A1F8406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proofErr w:type="spellStart"/>
      <w:r w:rsidR="00D236BD">
        <w:rPr>
          <w:b w:val="0"/>
          <w:bCs/>
          <w:color w:val="000000"/>
        </w:rPr>
        <w:t>linhaihe</w:t>
      </w:r>
      <w:proofErr w:type="spellEnd"/>
      <w:r w:rsidR="00D236BD">
        <w:rPr>
          <w:b w:val="0"/>
          <w:bCs/>
          <w:color w:val="000000"/>
        </w:rPr>
        <w:t xml:space="preserve"> </w:t>
      </w:r>
      <w:r w:rsidR="002965B7" w:rsidRPr="00D236BD">
        <w:rPr>
          <w:b w:val="0"/>
          <w:bCs/>
          <w:color w:val="000000"/>
        </w:rPr>
        <w:t xml:space="preserve">AT </w:t>
      </w:r>
      <w:proofErr w:type="spellStart"/>
      <w:r w:rsidR="002965B7" w:rsidRPr="00D236BD">
        <w:rPr>
          <w:b w:val="0"/>
          <w:bCs/>
          <w:color w:val="000000"/>
        </w:rPr>
        <w:t>qti</w:t>
      </w:r>
      <w:proofErr w:type="spellEnd"/>
      <w:r w:rsidR="002965B7" w:rsidRPr="00D236BD">
        <w:rPr>
          <w:b w:val="0"/>
          <w:bCs/>
          <w:color w:val="000000"/>
        </w:rPr>
        <w:t xml:space="preserve"> DOT </w:t>
      </w:r>
      <w:proofErr w:type="spellStart"/>
      <w:r w:rsidR="002965B7" w:rsidRPr="00D236BD">
        <w:rPr>
          <w:b w:val="0"/>
          <w:bCs/>
          <w:color w:val="000000"/>
        </w:rPr>
        <w:t>qualcomm</w:t>
      </w:r>
      <w:proofErr w:type="spellEnd"/>
      <w:r w:rsidR="002965B7" w:rsidRPr="00D236BD">
        <w:rPr>
          <w:b w:val="0"/>
          <w:bCs/>
          <w:color w:val="000000"/>
        </w:rPr>
        <w:t xml:space="preserve"> DOT com</w:t>
      </w:r>
    </w:p>
    <w:p w14:paraId="102C35D8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Send any reply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0ACD6C86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A24960E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D236BD" w:rsidRDefault="00463675">
      <w:pPr>
        <w:rPr>
          <w:rFonts w:ascii="Arial" w:hAnsi="Arial" w:cs="Arial"/>
        </w:rPr>
      </w:pPr>
    </w:p>
    <w:p w14:paraId="042E5467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21C576AA" w14:textId="4D4B5D2E" w:rsidR="004D2855" w:rsidRPr="00D236BD" w:rsidRDefault="000D0A6F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 SA2 for the questions on </w:t>
      </w:r>
      <w:r w:rsidR="001A6DE1">
        <w:rPr>
          <w:rFonts w:ascii="Arial" w:hAnsi="Arial" w:cs="Arial"/>
        </w:rPr>
        <w:t>application-layer FEC awareness at RAN</w:t>
      </w:r>
      <w:r w:rsidR="003B5722" w:rsidRPr="00D236BD">
        <w:rPr>
          <w:rFonts w:ascii="Arial" w:hAnsi="Arial" w:cs="Arial"/>
        </w:rPr>
        <w:t>.</w:t>
      </w:r>
      <w:r w:rsidR="001A6DE1">
        <w:rPr>
          <w:rFonts w:ascii="Arial" w:hAnsi="Arial" w:cs="Arial"/>
        </w:rPr>
        <w:t xml:space="preserve"> The following are answers from RAN2.</w:t>
      </w:r>
    </w:p>
    <w:p w14:paraId="75719B99" w14:textId="77777777" w:rsidR="003B5722" w:rsidRPr="00D236BD" w:rsidRDefault="003B5722" w:rsidP="00FF7B54">
      <w:pPr>
        <w:jc w:val="both"/>
        <w:rPr>
          <w:rFonts w:ascii="Arial" w:hAnsi="Arial" w:cs="Arial"/>
        </w:rPr>
      </w:pPr>
    </w:p>
    <w:p w14:paraId="07583926" w14:textId="4AF211B9" w:rsidR="003B5722" w:rsidRPr="00D236BD" w:rsidRDefault="003B5722" w:rsidP="00FF7B54">
      <w:p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Questions for RAN2:</w:t>
      </w:r>
    </w:p>
    <w:p w14:paraId="416C79BA" w14:textId="546D9098" w:rsidR="00E14527" w:rsidRDefault="002C6D43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Can</w:t>
      </w:r>
      <w:r w:rsidR="00E14527" w:rsidRPr="00D236BD">
        <w:rPr>
          <w:rFonts w:ascii="Arial" w:hAnsi="Arial" w:cs="Arial"/>
        </w:rPr>
        <w:t xml:space="preserve"> NG-RAN determine whether a PDU was successfully delivered over an unacknowledged mode data bearer?</w:t>
      </w:r>
      <w:r w:rsidR="00C76E48" w:rsidRPr="00D236BD">
        <w:rPr>
          <w:rFonts w:ascii="Arial" w:hAnsi="Arial" w:cs="Arial"/>
        </w:rPr>
        <w:t xml:space="preserve"> If so, does NG-RAN get this information sufficiently early to decide whether or not to drop subsequent AL-FEC packets?</w:t>
      </w:r>
    </w:p>
    <w:p w14:paraId="30D196E0" w14:textId="77777777" w:rsidR="00357535" w:rsidRDefault="00357535" w:rsidP="00357535">
      <w:pPr>
        <w:ind w:left="720"/>
        <w:jc w:val="both"/>
        <w:rPr>
          <w:rFonts w:ascii="Arial" w:hAnsi="Arial" w:cs="Arial"/>
        </w:rPr>
      </w:pPr>
    </w:p>
    <w:p w14:paraId="5501C41D" w14:textId="0F93ECA3" w:rsidR="00357535" w:rsidRDefault="00357535" w:rsidP="00732775">
      <w:pPr>
        <w:ind w:left="1560" w:hanging="840"/>
        <w:rPr>
          <w:rFonts w:ascii="Arial" w:hAnsi="Arial" w:cs="Arial"/>
        </w:rPr>
      </w:pPr>
      <w:r w:rsidRPr="00357535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>:</w:t>
      </w:r>
      <w:r w:rsidR="008C2EFD">
        <w:rPr>
          <w:rFonts w:ascii="Arial" w:hAnsi="Arial" w:cs="Arial"/>
        </w:rPr>
        <w:tab/>
      </w:r>
      <w:r w:rsidR="00732775" w:rsidRPr="00732775">
        <w:rPr>
          <w:rFonts w:ascii="Arial" w:hAnsi="Arial" w:cs="Arial"/>
        </w:rPr>
        <w:t xml:space="preserve">RAN2 </w:t>
      </w:r>
      <w:r w:rsidR="005C061A">
        <w:rPr>
          <w:rFonts w:ascii="Arial" w:hAnsi="Arial" w:cs="Arial"/>
        </w:rPr>
        <w:t xml:space="preserve">do not </w:t>
      </w:r>
      <w:r w:rsidR="009E4FAA">
        <w:rPr>
          <w:rFonts w:ascii="Arial" w:hAnsi="Arial" w:cs="Arial"/>
        </w:rPr>
        <w:t>believe</w:t>
      </w:r>
      <w:r w:rsidR="00732775" w:rsidRPr="00732775">
        <w:rPr>
          <w:rFonts w:ascii="Arial" w:hAnsi="Arial" w:cs="Arial"/>
        </w:rPr>
        <w:t xml:space="preserve"> it is possible for NG-RAN to determine </w:t>
      </w:r>
      <w:r w:rsidR="00DC22D6">
        <w:rPr>
          <w:rFonts w:ascii="Arial" w:hAnsi="Arial" w:cs="Arial"/>
        </w:rPr>
        <w:t xml:space="preserve">with 100% reliability </w:t>
      </w:r>
      <w:r w:rsidR="00732775" w:rsidRPr="00732775">
        <w:rPr>
          <w:rFonts w:ascii="Arial" w:hAnsi="Arial" w:cs="Arial"/>
        </w:rPr>
        <w:t xml:space="preserve">whether a PDU </w:t>
      </w:r>
      <w:r w:rsidR="00DC22D6">
        <w:rPr>
          <w:rFonts w:ascii="Arial" w:hAnsi="Arial" w:cs="Arial"/>
        </w:rPr>
        <w:t>has been</w:t>
      </w:r>
      <w:r w:rsidR="00732775" w:rsidRPr="00732775">
        <w:rPr>
          <w:rFonts w:ascii="Arial" w:hAnsi="Arial" w:cs="Arial"/>
        </w:rPr>
        <w:t xml:space="preserve"> successfully delivered over an unacknowledged</w:t>
      </w:r>
      <w:r w:rsidR="005C061A">
        <w:rPr>
          <w:rFonts w:ascii="Arial" w:hAnsi="Arial" w:cs="Arial"/>
        </w:rPr>
        <w:t>-</w:t>
      </w:r>
      <w:r w:rsidR="00732775" w:rsidRPr="00732775">
        <w:rPr>
          <w:rFonts w:ascii="Arial" w:hAnsi="Arial" w:cs="Arial"/>
        </w:rPr>
        <w:t>mode data bearer</w:t>
      </w:r>
      <w:r w:rsidR="00291A8D">
        <w:rPr>
          <w:rFonts w:ascii="Arial" w:hAnsi="Arial" w:cs="Arial"/>
        </w:rPr>
        <w:t>.</w:t>
      </w:r>
      <w:r w:rsidR="002416AC">
        <w:rPr>
          <w:rFonts w:ascii="Arial" w:hAnsi="Arial" w:cs="Arial"/>
        </w:rPr>
        <w:t xml:space="preserve"> </w:t>
      </w:r>
    </w:p>
    <w:p w14:paraId="0A57A657" w14:textId="77777777" w:rsidR="00357535" w:rsidRPr="00D236BD" w:rsidRDefault="00357535" w:rsidP="00357535">
      <w:pPr>
        <w:ind w:left="720"/>
        <w:jc w:val="both"/>
        <w:rPr>
          <w:rFonts w:ascii="Arial" w:hAnsi="Arial" w:cs="Arial"/>
        </w:rPr>
      </w:pPr>
    </w:p>
    <w:p w14:paraId="52984595" w14:textId="1B235FEC" w:rsidR="0075073E" w:rsidRDefault="000005B4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Provide</w:t>
      </w:r>
      <w:r w:rsidR="00027829" w:rsidRPr="00D236BD">
        <w:rPr>
          <w:rFonts w:ascii="Arial" w:hAnsi="Arial" w:cs="Arial"/>
        </w:rPr>
        <w:t xml:space="preserve"> feedback on the impact on</w:t>
      </w:r>
      <w:r w:rsidR="0075073E" w:rsidRPr="00D236BD">
        <w:rPr>
          <w:rFonts w:ascii="Arial" w:hAnsi="Arial" w:cs="Arial"/>
        </w:rPr>
        <w:t xml:space="preserve"> NG-RAN </w:t>
      </w:r>
      <w:r w:rsidR="00027829" w:rsidRPr="00D236BD">
        <w:rPr>
          <w:rFonts w:ascii="Arial" w:hAnsi="Arial" w:cs="Arial"/>
        </w:rPr>
        <w:t xml:space="preserve">to </w:t>
      </w:r>
      <w:r w:rsidR="0075073E" w:rsidRPr="00D236BD">
        <w:rPr>
          <w:rFonts w:ascii="Arial" w:hAnsi="Arial" w:cs="Arial"/>
        </w:rPr>
        <w:t>support dy</w:t>
      </w:r>
      <w:r w:rsidR="00E50BD3" w:rsidRPr="00D236BD">
        <w:rPr>
          <w:rFonts w:ascii="Arial" w:hAnsi="Arial" w:cs="Arial"/>
        </w:rPr>
        <w:t xml:space="preserve">namic </w:t>
      </w:r>
      <w:r w:rsidR="00EF3999" w:rsidRPr="00D236BD">
        <w:rPr>
          <w:rFonts w:ascii="Arial" w:hAnsi="Arial" w:cs="Arial"/>
        </w:rPr>
        <w:t>redundancy ratios</w:t>
      </w:r>
      <w:r w:rsidR="00C043EF" w:rsidRPr="00D236BD">
        <w:rPr>
          <w:rFonts w:ascii="Arial" w:hAnsi="Arial" w:cs="Arial"/>
        </w:rPr>
        <w:t>, i.e., a different ratio of PDUs that need to be successfully transferred to the UE for different PDU Sets</w:t>
      </w:r>
      <w:r w:rsidR="00835668" w:rsidRPr="00D236BD">
        <w:rPr>
          <w:rFonts w:ascii="Arial" w:hAnsi="Arial" w:cs="Arial"/>
        </w:rPr>
        <w:t xml:space="preserve"> within the same QoS flow</w:t>
      </w:r>
      <w:r w:rsidR="00C043EF" w:rsidRPr="00D236BD">
        <w:rPr>
          <w:rFonts w:ascii="Arial" w:hAnsi="Arial" w:cs="Arial"/>
        </w:rPr>
        <w:t>?</w:t>
      </w:r>
    </w:p>
    <w:p w14:paraId="349D90B2" w14:textId="77777777" w:rsidR="00057B62" w:rsidRDefault="00057B62" w:rsidP="00057B62">
      <w:pPr>
        <w:ind w:left="720"/>
        <w:jc w:val="both"/>
        <w:rPr>
          <w:rFonts w:ascii="Arial" w:hAnsi="Arial" w:cs="Arial"/>
        </w:rPr>
      </w:pPr>
    </w:p>
    <w:p w14:paraId="68DECA9C" w14:textId="47BA2180" w:rsidR="00057B62" w:rsidRPr="00D236BD" w:rsidRDefault="00057B62" w:rsidP="0048029A">
      <w:pPr>
        <w:ind w:left="1560" w:hanging="840"/>
        <w:jc w:val="both"/>
        <w:rPr>
          <w:rFonts w:ascii="Arial" w:hAnsi="Arial" w:cs="Arial"/>
        </w:rPr>
      </w:pPr>
      <w:r w:rsidRPr="00057B62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 xml:space="preserve">: </w:t>
      </w:r>
      <w:r w:rsidR="008025BA">
        <w:rPr>
          <w:rFonts w:ascii="Arial" w:hAnsi="Arial" w:cs="Arial"/>
        </w:rPr>
        <w:t xml:space="preserve">RAN2 </w:t>
      </w:r>
      <w:r w:rsidR="002C5C16">
        <w:rPr>
          <w:rFonts w:ascii="Arial" w:hAnsi="Arial" w:cs="Arial"/>
        </w:rPr>
        <w:t>do</w:t>
      </w:r>
      <w:r w:rsidR="008025BA">
        <w:rPr>
          <w:rFonts w:ascii="Arial" w:hAnsi="Arial" w:cs="Arial"/>
        </w:rPr>
        <w:t xml:space="preserve"> not </w:t>
      </w:r>
      <w:r w:rsidR="009E4FAA">
        <w:rPr>
          <w:rFonts w:ascii="Arial" w:hAnsi="Arial" w:cs="Arial"/>
        </w:rPr>
        <w:t>believe</w:t>
      </w:r>
      <w:r w:rsidR="002C5C16">
        <w:rPr>
          <w:rFonts w:ascii="Arial" w:hAnsi="Arial" w:cs="Arial"/>
        </w:rPr>
        <w:t xml:space="preserve"> it is </w:t>
      </w:r>
      <w:r w:rsidR="008025BA">
        <w:rPr>
          <w:rFonts w:ascii="Arial" w:hAnsi="Arial" w:cs="Arial"/>
        </w:rPr>
        <w:t xml:space="preserve">in a position to answer this </w:t>
      </w:r>
      <w:r w:rsidR="00872CE6">
        <w:rPr>
          <w:rFonts w:ascii="Arial" w:hAnsi="Arial" w:cs="Arial"/>
        </w:rPr>
        <w:t xml:space="preserve">specific </w:t>
      </w:r>
      <w:r w:rsidR="008025BA">
        <w:rPr>
          <w:rFonts w:ascii="Arial" w:hAnsi="Arial" w:cs="Arial"/>
        </w:rPr>
        <w:t>question</w:t>
      </w:r>
      <w:r w:rsidR="00872CE6">
        <w:rPr>
          <w:rFonts w:ascii="Arial" w:hAnsi="Arial" w:cs="Arial"/>
        </w:rPr>
        <w:t>,</w:t>
      </w:r>
      <w:r w:rsidR="00825CF7">
        <w:rPr>
          <w:rFonts w:ascii="Arial" w:hAnsi="Arial" w:cs="Arial"/>
        </w:rPr>
        <w:t xml:space="preserve"> </w:t>
      </w:r>
      <w:r w:rsidR="00EF56BA">
        <w:rPr>
          <w:rFonts w:ascii="Arial" w:hAnsi="Arial" w:cs="Arial"/>
        </w:rPr>
        <w:t>which is</w:t>
      </w:r>
      <w:r w:rsidR="00825CF7">
        <w:rPr>
          <w:rFonts w:ascii="Arial" w:hAnsi="Arial" w:cs="Arial"/>
        </w:rPr>
        <w:t xml:space="preserve"> beyond the scope of RAN2</w:t>
      </w:r>
      <w:r w:rsidR="008025BA">
        <w:rPr>
          <w:rFonts w:ascii="Arial" w:hAnsi="Arial" w:cs="Arial"/>
        </w:rPr>
        <w:t xml:space="preserve">. </w:t>
      </w:r>
    </w:p>
    <w:p w14:paraId="7ABE30C4" w14:textId="77777777" w:rsidR="000B483A" w:rsidRPr="00D236BD" w:rsidRDefault="000B483A">
      <w:pPr>
        <w:rPr>
          <w:rFonts w:ascii="Arial" w:hAnsi="Arial" w:cs="Arial"/>
        </w:rPr>
      </w:pPr>
    </w:p>
    <w:p w14:paraId="2CF2F6F4" w14:textId="1EF010B8" w:rsidR="006A447F" w:rsidRPr="00D236BD" w:rsidRDefault="000B483A">
      <w:pPr>
        <w:rPr>
          <w:rFonts w:ascii="Arial" w:hAnsi="Arial" w:cs="Arial"/>
        </w:rPr>
      </w:pPr>
      <w:r w:rsidRPr="002B490D">
        <w:rPr>
          <w:rFonts w:ascii="Arial" w:hAnsi="Arial" w:cs="Arial"/>
        </w:rPr>
        <w:t>Questions for RAN2 and SA4</w:t>
      </w:r>
      <w:r w:rsidRPr="00D236BD">
        <w:rPr>
          <w:rFonts w:ascii="Arial" w:hAnsi="Arial" w:cs="Arial"/>
        </w:rPr>
        <w:t>:</w:t>
      </w:r>
    </w:p>
    <w:p w14:paraId="78AE23F1" w14:textId="412FA54D" w:rsidR="000B483A" w:rsidRDefault="000B483A" w:rsidP="000B483A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One solution (solution #3 in TR 23.700-70) proposed that an application may signal the required content ratio for a PDU Set (i.e., the required ratio of PDUs of a PDU Set needed by the receiver to reconstruct the original content) by first providing a mapping between content ratio levels and PDU Set Importance (PSI) values in the control plane to 5GS and by then using the PSI in the GTP-U header and the mapping received to determine the content ratio per PDU Set at NG-RAN. Does SA4 consider this a feasible option?</w:t>
      </w:r>
      <w:r w:rsidR="008025BA">
        <w:rPr>
          <w:rFonts w:ascii="Arial" w:hAnsi="Arial" w:cs="Arial"/>
        </w:rPr>
        <w:t xml:space="preserve"> </w:t>
      </w:r>
    </w:p>
    <w:p w14:paraId="0F42F6C9" w14:textId="77777777" w:rsidR="008025BA" w:rsidRDefault="008025BA" w:rsidP="008025BA">
      <w:pPr>
        <w:ind w:left="630"/>
        <w:jc w:val="both"/>
        <w:rPr>
          <w:rFonts w:ascii="Arial" w:hAnsi="Arial" w:cs="Arial"/>
        </w:rPr>
      </w:pPr>
    </w:p>
    <w:p w14:paraId="4A58E651" w14:textId="33B49FEB" w:rsidR="008025BA" w:rsidRPr="00D236BD" w:rsidRDefault="008025BA" w:rsidP="00871D6E">
      <w:pPr>
        <w:ind w:left="1560" w:hanging="930"/>
        <w:rPr>
          <w:rFonts w:ascii="Arial" w:hAnsi="Arial" w:cs="Arial"/>
        </w:rPr>
      </w:pPr>
      <w:r w:rsidRPr="008025BA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>:</w:t>
      </w:r>
      <w:r w:rsidR="00A73344">
        <w:rPr>
          <w:rFonts w:ascii="Arial" w:hAnsi="Arial" w:cs="Arial"/>
        </w:rPr>
        <w:t xml:space="preserve"> </w:t>
      </w:r>
      <w:r w:rsidR="0021394C" w:rsidRPr="0021394C">
        <w:rPr>
          <w:rFonts w:ascii="Arial" w:hAnsi="Arial" w:cs="Arial"/>
        </w:rPr>
        <w:t xml:space="preserve">RAN2 </w:t>
      </w:r>
      <w:r w:rsidR="0021394C">
        <w:rPr>
          <w:rFonts w:ascii="Arial" w:hAnsi="Arial" w:cs="Arial"/>
        </w:rPr>
        <w:t>believe</w:t>
      </w:r>
      <w:r w:rsidR="0021394C" w:rsidRPr="0021394C">
        <w:rPr>
          <w:rFonts w:ascii="Arial" w:hAnsi="Arial" w:cs="Arial"/>
        </w:rPr>
        <w:t xml:space="preserve"> </w:t>
      </w:r>
      <w:r w:rsidR="00B9593E">
        <w:rPr>
          <w:rFonts w:ascii="Arial" w:hAnsi="Arial" w:cs="Arial"/>
        </w:rPr>
        <w:t xml:space="preserve">that at least for DL </w:t>
      </w:r>
      <w:r w:rsidR="0021394C" w:rsidRPr="0021394C">
        <w:rPr>
          <w:rFonts w:ascii="Arial" w:hAnsi="Arial" w:cs="Arial"/>
        </w:rPr>
        <w:t>th</w:t>
      </w:r>
      <w:r w:rsidR="00F10003">
        <w:rPr>
          <w:rFonts w:ascii="Arial" w:hAnsi="Arial" w:cs="Arial"/>
        </w:rPr>
        <w:t>is specific</w:t>
      </w:r>
      <w:r w:rsidR="0021394C" w:rsidRPr="0021394C">
        <w:rPr>
          <w:rFonts w:ascii="Arial" w:hAnsi="Arial" w:cs="Arial"/>
        </w:rPr>
        <w:t xml:space="preserve"> </w:t>
      </w:r>
      <w:r w:rsidR="001B76BE">
        <w:rPr>
          <w:rFonts w:ascii="Arial" w:hAnsi="Arial" w:cs="Arial"/>
        </w:rPr>
        <w:t xml:space="preserve">question </w:t>
      </w:r>
      <w:r w:rsidR="0021394C" w:rsidRPr="0021394C">
        <w:rPr>
          <w:rFonts w:ascii="Arial" w:hAnsi="Arial" w:cs="Arial"/>
        </w:rPr>
        <w:t xml:space="preserve">is in </w:t>
      </w:r>
      <w:r w:rsidR="0005736E">
        <w:rPr>
          <w:rFonts w:ascii="Arial" w:hAnsi="Arial" w:cs="Arial"/>
        </w:rPr>
        <w:t xml:space="preserve">the scope of </w:t>
      </w:r>
      <w:r w:rsidR="0021394C" w:rsidRPr="0021394C">
        <w:rPr>
          <w:rFonts w:ascii="Arial" w:hAnsi="Arial" w:cs="Arial"/>
        </w:rPr>
        <w:t>SA4.</w:t>
      </w:r>
    </w:p>
    <w:p w14:paraId="2A5EBFEC" w14:textId="77777777" w:rsidR="000B483A" w:rsidRDefault="000B483A">
      <w:pPr>
        <w:rPr>
          <w:rFonts w:ascii="Arial" w:hAnsi="Arial" w:cs="Arial"/>
        </w:rPr>
      </w:pPr>
    </w:p>
    <w:p w14:paraId="00B08B0F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064CA711" w14:textId="291EE85B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To </w:t>
      </w:r>
      <w:r w:rsidR="008025BA">
        <w:rPr>
          <w:rFonts w:ascii="Arial" w:hAnsi="Arial" w:cs="Arial"/>
          <w:b/>
        </w:rPr>
        <w:t>SA2</w:t>
      </w:r>
      <w:r w:rsidR="00257CEE" w:rsidRPr="00D236BD">
        <w:rPr>
          <w:rFonts w:ascii="Arial" w:hAnsi="Arial" w:cs="Arial"/>
          <w:b/>
        </w:rPr>
        <w:t xml:space="preserve">: </w:t>
      </w:r>
    </w:p>
    <w:p w14:paraId="45B1E75B" w14:textId="22E5478F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SA2 to take the above answer</w:t>
      </w:r>
      <w:r w:rsidR="00560794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into consideration in the</w:t>
      </w:r>
      <w:del w:id="0" w:author="Huawei-Yinghao" w:date="2024-05-21T22:35:00Z">
        <w:r w:rsidR="008025BA" w:rsidDel="00CE7DC8">
          <w:rPr>
            <w:rFonts w:ascii="Arial" w:hAnsi="Arial" w:cs="Arial"/>
          </w:rPr>
          <w:delText>ir</w:delText>
        </w:r>
      </w:del>
      <w:r w:rsidR="008025BA">
        <w:rPr>
          <w:rFonts w:ascii="Arial" w:hAnsi="Arial" w:cs="Arial"/>
        </w:rPr>
        <w:t xml:space="preserve"> studies</w:t>
      </w:r>
      <w:r w:rsidR="00A46486" w:rsidRPr="00D236BD">
        <w:rPr>
          <w:rFonts w:ascii="Arial" w:hAnsi="Arial" w:cs="Arial"/>
        </w:rPr>
        <w:t>.</w:t>
      </w:r>
    </w:p>
    <w:p w14:paraId="55056007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20EE6325" w14:textId="78C89E7E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27</w:t>
      </w:r>
      <w:r w:rsidRPr="0030011B">
        <w:rPr>
          <w:rFonts w:ascii="Arial" w:hAnsi="Arial" w:cs="Arial"/>
          <w:szCs w:val="16"/>
          <w:lang w:eastAsia="zh-CN"/>
        </w:rPr>
        <w:tab/>
        <w:t>19</w:t>
      </w:r>
      <w:r w:rsidRPr="00266C9C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 w:rsidRPr="0030011B">
        <w:rPr>
          <w:rFonts w:ascii="Arial" w:hAnsi="Arial" w:cs="Arial"/>
          <w:szCs w:val="16"/>
          <w:lang w:eastAsia="zh-CN"/>
        </w:rPr>
        <w:t>Aug – 23</w:t>
      </w:r>
      <w:r w:rsidRPr="00266C9C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 w:rsidRPr="0030011B">
        <w:rPr>
          <w:rFonts w:ascii="Arial" w:hAnsi="Arial" w:cs="Arial"/>
          <w:szCs w:val="16"/>
          <w:lang w:eastAsia="zh-CN"/>
        </w:rPr>
        <w:t>Aug 2024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>Maastricht, N</w:t>
      </w:r>
      <w:r>
        <w:rPr>
          <w:rFonts w:ascii="Arial" w:hAnsi="Arial" w:cs="Arial"/>
          <w:szCs w:val="16"/>
          <w:lang w:eastAsia="zh-CN"/>
        </w:rPr>
        <w:t>etherland</w:t>
      </w:r>
    </w:p>
    <w:p w14:paraId="1627C059" w14:textId="338CCEFA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063B44">
        <w:rPr>
          <w:rFonts w:ascii="Arial" w:hAnsi="Arial" w:cs="Arial"/>
          <w:szCs w:val="16"/>
          <w:lang w:eastAsia="zh-CN"/>
        </w:rPr>
        <w:t>7-bis</w:t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14</w:t>
      </w:r>
      <w:r w:rsidRPr="0030011B">
        <w:rPr>
          <w:rFonts w:ascii="Arial" w:hAnsi="Arial" w:cs="Arial"/>
          <w:szCs w:val="16"/>
          <w:vertAlign w:val="superscript"/>
          <w:lang w:eastAsia="zh-CN"/>
        </w:rPr>
        <w:t>th</w:t>
      </w:r>
      <w:r w:rsidRPr="0030011B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Oct</w:t>
      </w:r>
      <w:r w:rsidRPr="0030011B">
        <w:rPr>
          <w:rFonts w:ascii="Arial" w:hAnsi="Arial" w:cs="Arial"/>
          <w:szCs w:val="16"/>
          <w:lang w:eastAsia="zh-CN"/>
        </w:rPr>
        <w:t xml:space="preserve"> – </w:t>
      </w:r>
      <w:r>
        <w:rPr>
          <w:rFonts w:ascii="Arial" w:hAnsi="Arial" w:cs="Arial"/>
          <w:szCs w:val="16"/>
          <w:lang w:eastAsia="zh-CN"/>
        </w:rPr>
        <w:t>18</w:t>
      </w:r>
      <w:r w:rsidRPr="0030011B">
        <w:rPr>
          <w:rFonts w:ascii="Arial" w:hAnsi="Arial" w:cs="Arial"/>
          <w:szCs w:val="16"/>
          <w:vertAlign w:val="superscript"/>
          <w:lang w:eastAsia="zh-CN"/>
        </w:rPr>
        <w:t>t</w:t>
      </w:r>
      <w:r>
        <w:rPr>
          <w:rFonts w:ascii="Arial" w:hAnsi="Arial" w:cs="Arial"/>
          <w:szCs w:val="16"/>
          <w:vertAlign w:val="superscript"/>
          <w:lang w:eastAsia="zh-CN"/>
        </w:rPr>
        <w:t>h</w:t>
      </w:r>
      <w:r w:rsidRPr="0030011B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Oct</w:t>
      </w:r>
      <w:r w:rsidRPr="0030011B">
        <w:rPr>
          <w:rFonts w:ascii="Arial" w:hAnsi="Arial" w:cs="Arial"/>
          <w:szCs w:val="16"/>
          <w:lang w:eastAsia="zh-CN"/>
        </w:rPr>
        <w:t xml:space="preserve"> 2024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 (TBC)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484C4" w14:textId="77777777" w:rsidR="00E55198" w:rsidRPr="00D236BD" w:rsidRDefault="00E55198">
      <w:r w:rsidRPr="00D236BD">
        <w:separator/>
      </w:r>
    </w:p>
  </w:endnote>
  <w:endnote w:type="continuationSeparator" w:id="0">
    <w:p w14:paraId="2CA49EF4" w14:textId="77777777" w:rsidR="00E55198" w:rsidRPr="00D236BD" w:rsidRDefault="00E55198">
      <w:r w:rsidRPr="00D236BD">
        <w:continuationSeparator/>
      </w:r>
    </w:p>
  </w:endnote>
  <w:endnote w:type="continuationNotice" w:id="1">
    <w:p w14:paraId="4584A098" w14:textId="77777777" w:rsidR="00E55198" w:rsidRPr="00D236BD" w:rsidRDefault="00E551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0E841" w14:textId="77777777" w:rsidR="00A068F3" w:rsidRDefault="00A068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075ED" w14:textId="77777777" w:rsidR="00A068F3" w:rsidRDefault="00A068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955EA" w14:textId="77777777" w:rsidR="00A068F3" w:rsidRDefault="00A068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0954E" w14:textId="77777777" w:rsidR="00E55198" w:rsidRPr="00D236BD" w:rsidRDefault="00E55198">
      <w:r w:rsidRPr="00D236BD">
        <w:separator/>
      </w:r>
    </w:p>
  </w:footnote>
  <w:footnote w:type="continuationSeparator" w:id="0">
    <w:p w14:paraId="20EBD051" w14:textId="77777777" w:rsidR="00E55198" w:rsidRPr="00D236BD" w:rsidRDefault="00E55198">
      <w:r w:rsidRPr="00D236BD">
        <w:continuationSeparator/>
      </w:r>
    </w:p>
  </w:footnote>
  <w:footnote w:type="continuationNotice" w:id="1">
    <w:p w14:paraId="4827B5A1" w14:textId="77777777" w:rsidR="00E55198" w:rsidRPr="00D236BD" w:rsidRDefault="00E551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5531" w14:textId="30291E10" w:rsidR="00977316" w:rsidRDefault="0097731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731E03" wp14:editId="45FBA0A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314748641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85779E" w14:textId="474A9BB9" w:rsidR="00977316" w:rsidRPr="00977316" w:rsidRDefault="00977316" w:rsidP="0097731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7731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34731E0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05.7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1C85779E" w14:textId="474A9BB9" w:rsidR="00977316" w:rsidRPr="00977316" w:rsidRDefault="00977316" w:rsidP="0097731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977316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D58E4" w14:textId="091C4558" w:rsidR="00977316" w:rsidRDefault="009773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1227" w14:textId="6EB5863E" w:rsidR="00977316" w:rsidRDefault="00977316">
    <w:pPr>
      <w:pStyle w:val="Header"/>
    </w:pPr>
    <w:del w:id="1" w:author="Linhai He" w:date="2024-05-22T18:01:00Z">
      <w:r w:rsidDel="00A068F3"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DAEE8DA" wp14:editId="24FBD04B">
                <wp:simplePos x="723900" y="457200"/>
                <wp:positionH relativeFrom="page">
                  <wp:align>center</wp:align>
                </wp:positionH>
                <wp:positionV relativeFrom="page">
                  <wp:align>top</wp:align>
                </wp:positionV>
                <wp:extent cx="1343025" cy="376555"/>
                <wp:effectExtent l="0" t="0" r="9525" b="4445"/>
                <wp:wrapNone/>
                <wp:docPr id="1755724748" name="Text Box 1" descr="LGE Internal Use Only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hd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376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BA11593" w14:textId="149B3EDD" w:rsidR="00977316" w:rsidRPr="00977316" w:rsidRDefault="00977316" w:rsidP="00977316">
                            <w:pPr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AEE8D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alt="LGE Internal Use Only" style="position:absolute;margin-left:0;margin-top:0;width:105.7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" filled="f" stroked="f">
                <v:textbox style="mso-fit-shape-to-text:t" inset="0,15pt,0,0">
                  <w:txbxContent>
                    <w:p w14:paraId="1BA11593" w14:textId="149B3EDD" w:rsidR="00977316" w:rsidRPr="00977316" w:rsidRDefault="00977316" w:rsidP="00977316">
                      <w:pPr>
                        <w:rPr>
                          <w:rFonts w:ascii="Calibri" w:eastAsia="Calibri" w:hAnsi="Calibri" w:cs="Calibri"/>
                          <w:noProof/>
                          <w:color w:val="00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329F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88BC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7A17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445EC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CAF8A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5021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442AD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FA8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1E61F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C86E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10982996">
    <w:abstractNumId w:val="17"/>
  </w:num>
  <w:num w:numId="2" w16cid:durableId="148448057">
    <w:abstractNumId w:val="13"/>
  </w:num>
  <w:num w:numId="3" w16cid:durableId="157576414">
    <w:abstractNumId w:val="12"/>
  </w:num>
  <w:num w:numId="4" w16cid:durableId="1937060274">
    <w:abstractNumId w:val="11"/>
  </w:num>
  <w:num w:numId="5" w16cid:durableId="875889269">
    <w:abstractNumId w:val="9"/>
  </w:num>
  <w:num w:numId="6" w16cid:durableId="2114132118">
    <w:abstractNumId w:val="7"/>
  </w:num>
  <w:num w:numId="7" w16cid:durableId="1285698081">
    <w:abstractNumId w:val="6"/>
  </w:num>
  <w:num w:numId="8" w16cid:durableId="1004170284">
    <w:abstractNumId w:val="5"/>
  </w:num>
  <w:num w:numId="9" w16cid:durableId="315650500">
    <w:abstractNumId w:val="4"/>
  </w:num>
  <w:num w:numId="10" w16cid:durableId="1465351427">
    <w:abstractNumId w:val="8"/>
  </w:num>
  <w:num w:numId="11" w16cid:durableId="1289707203">
    <w:abstractNumId w:val="3"/>
  </w:num>
  <w:num w:numId="12" w16cid:durableId="842740149">
    <w:abstractNumId w:val="2"/>
  </w:num>
  <w:num w:numId="13" w16cid:durableId="2110465228">
    <w:abstractNumId w:val="1"/>
  </w:num>
  <w:num w:numId="14" w16cid:durableId="690911713">
    <w:abstractNumId w:val="0"/>
  </w:num>
  <w:num w:numId="15" w16cid:durableId="847595004">
    <w:abstractNumId w:val="16"/>
  </w:num>
  <w:num w:numId="16" w16cid:durableId="1898083827">
    <w:abstractNumId w:val="10"/>
  </w:num>
  <w:num w:numId="17" w16cid:durableId="1972439276">
    <w:abstractNumId w:val="15"/>
  </w:num>
  <w:num w:numId="18" w16cid:durableId="1637568676">
    <w:abstractNumId w:val="14"/>
  </w:num>
  <w:num w:numId="19" w16cid:durableId="2121101330">
    <w:abstractNumId w:val="18"/>
  </w:num>
  <w:num w:numId="20" w16cid:durableId="1851604712">
    <w:abstractNumId w:val="8"/>
  </w:num>
  <w:num w:numId="21" w16cid:durableId="483743287">
    <w:abstractNumId w:val="3"/>
  </w:num>
  <w:num w:numId="22" w16cid:durableId="1075784588">
    <w:abstractNumId w:val="2"/>
  </w:num>
  <w:num w:numId="23" w16cid:durableId="1362166964">
    <w:abstractNumId w:val="1"/>
  </w:num>
  <w:num w:numId="24" w16cid:durableId="186031368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inghao">
    <w15:presenceInfo w15:providerId="None" w15:userId="Huawei-Yinghao"/>
  </w15:person>
  <w15:person w15:author="Linhai He">
    <w15:presenceInfo w15:providerId="AD" w15:userId="S::linhaihe@qti.qualcomm.com::671de033-f260-4d09-9369-6139bb76f5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5B4"/>
    <w:rsid w:val="000013CB"/>
    <w:rsid w:val="0000385D"/>
    <w:rsid w:val="00006D55"/>
    <w:rsid w:val="00011E59"/>
    <w:rsid w:val="00022C70"/>
    <w:rsid w:val="00027829"/>
    <w:rsid w:val="0003296E"/>
    <w:rsid w:val="00051102"/>
    <w:rsid w:val="000534DD"/>
    <w:rsid w:val="0005736E"/>
    <w:rsid w:val="00057B62"/>
    <w:rsid w:val="00063B44"/>
    <w:rsid w:val="00064E9D"/>
    <w:rsid w:val="00066AAD"/>
    <w:rsid w:val="00077486"/>
    <w:rsid w:val="00077A67"/>
    <w:rsid w:val="000803DB"/>
    <w:rsid w:val="00080605"/>
    <w:rsid w:val="000853EA"/>
    <w:rsid w:val="00092844"/>
    <w:rsid w:val="00092C5B"/>
    <w:rsid w:val="000A31BC"/>
    <w:rsid w:val="000A468F"/>
    <w:rsid w:val="000B0058"/>
    <w:rsid w:val="000B08DF"/>
    <w:rsid w:val="000B483A"/>
    <w:rsid w:val="000B70AE"/>
    <w:rsid w:val="000C4018"/>
    <w:rsid w:val="000C6CA1"/>
    <w:rsid w:val="000D0A6F"/>
    <w:rsid w:val="000D5120"/>
    <w:rsid w:val="000D6874"/>
    <w:rsid w:val="000E5DB0"/>
    <w:rsid w:val="000E776C"/>
    <w:rsid w:val="000E793F"/>
    <w:rsid w:val="000E7FEC"/>
    <w:rsid w:val="000F08AB"/>
    <w:rsid w:val="000F2149"/>
    <w:rsid w:val="000F4E43"/>
    <w:rsid w:val="000F56AB"/>
    <w:rsid w:val="00106367"/>
    <w:rsid w:val="00121BEE"/>
    <w:rsid w:val="00124717"/>
    <w:rsid w:val="001267BD"/>
    <w:rsid w:val="001269B9"/>
    <w:rsid w:val="00127319"/>
    <w:rsid w:val="00127D76"/>
    <w:rsid w:val="00133547"/>
    <w:rsid w:val="00133AE5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FB5"/>
    <w:rsid w:val="001A5C35"/>
    <w:rsid w:val="001A6DE1"/>
    <w:rsid w:val="001B6F75"/>
    <w:rsid w:val="001B750B"/>
    <w:rsid w:val="001B76BE"/>
    <w:rsid w:val="001B7D46"/>
    <w:rsid w:val="001C1B1A"/>
    <w:rsid w:val="001C605D"/>
    <w:rsid w:val="001C65E5"/>
    <w:rsid w:val="001D0603"/>
    <w:rsid w:val="001D0DCC"/>
    <w:rsid w:val="001D5B94"/>
    <w:rsid w:val="001D71CA"/>
    <w:rsid w:val="001D755F"/>
    <w:rsid w:val="001E0816"/>
    <w:rsid w:val="001E141C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20660E"/>
    <w:rsid w:val="0021394C"/>
    <w:rsid w:val="00216BBD"/>
    <w:rsid w:val="0022103D"/>
    <w:rsid w:val="00223ED5"/>
    <w:rsid w:val="0023044C"/>
    <w:rsid w:val="00231AC1"/>
    <w:rsid w:val="0023385B"/>
    <w:rsid w:val="00236171"/>
    <w:rsid w:val="00236C07"/>
    <w:rsid w:val="0024001D"/>
    <w:rsid w:val="002416AC"/>
    <w:rsid w:val="00241F2A"/>
    <w:rsid w:val="0024309D"/>
    <w:rsid w:val="00243599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15C1"/>
    <w:rsid w:val="0027218C"/>
    <w:rsid w:val="00274662"/>
    <w:rsid w:val="002800AE"/>
    <w:rsid w:val="0028694A"/>
    <w:rsid w:val="00291A8D"/>
    <w:rsid w:val="002965B7"/>
    <w:rsid w:val="00297F17"/>
    <w:rsid w:val="002A1F35"/>
    <w:rsid w:val="002B490D"/>
    <w:rsid w:val="002B555A"/>
    <w:rsid w:val="002C09B8"/>
    <w:rsid w:val="002C1903"/>
    <w:rsid w:val="002C3C57"/>
    <w:rsid w:val="002C5C16"/>
    <w:rsid w:val="002C6D43"/>
    <w:rsid w:val="002C6F13"/>
    <w:rsid w:val="002E024C"/>
    <w:rsid w:val="002E07ED"/>
    <w:rsid w:val="002E586D"/>
    <w:rsid w:val="002E7376"/>
    <w:rsid w:val="002F4690"/>
    <w:rsid w:val="00300753"/>
    <w:rsid w:val="003007F7"/>
    <w:rsid w:val="003040BE"/>
    <w:rsid w:val="00307DB3"/>
    <w:rsid w:val="00313630"/>
    <w:rsid w:val="00324937"/>
    <w:rsid w:val="00337924"/>
    <w:rsid w:val="00343BBE"/>
    <w:rsid w:val="00344778"/>
    <w:rsid w:val="00355CC2"/>
    <w:rsid w:val="00357535"/>
    <w:rsid w:val="00381387"/>
    <w:rsid w:val="003856A3"/>
    <w:rsid w:val="0038789C"/>
    <w:rsid w:val="00387C20"/>
    <w:rsid w:val="00387EBE"/>
    <w:rsid w:val="003A4C02"/>
    <w:rsid w:val="003B25F1"/>
    <w:rsid w:val="003B5722"/>
    <w:rsid w:val="003B65F0"/>
    <w:rsid w:val="003B7066"/>
    <w:rsid w:val="003C280F"/>
    <w:rsid w:val="003C464C"/>
    <w:rsid w:val="003C64C9"/>
    <w:rsid w:val="003C6ED3"/>
    <w:rsid w:val="003D29C1"/>
    <w:rsid w:val="003D51E4"/>
    <w:rsid w:val="003E015B"/>
    <w:rsid w:val="003E6234"/>
    <w:rsid w:val="003F396C"/>
    <w:rsid w:val="003F7CB8"/>
    <w:rsid w:val="00412E8E"/>
    <w:rsid w:val="00413729"/>
    <w:rsid w:val="00415DB3"/>
    <w:rsid w:val="00416573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68DC"/>
    <w:rsid w:val="004771B3"/>
    <w:rsid w:val="00477B8F"/>
    <w:rsid w:val="0048029A"/>
    <w:rsid w:val="00481F2C"/>
    <w:rsid w:val="0048200D"/>
    <w:rsid w:val="00484EE1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D2855"/>
    <w:rsid w:val="004D6C05"/>
    <w:rsid w:val="004E592D"/>
    <w:rsid w:val="004E5F20"/>
    <w:rsid w:val="004E7F6A"/>
    <w:rsid w:val="004F4A64"/>
    <w:rsid w:val="00500B4B"/>
    <w:rsid w:val="005020FE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C061A"/>
    <w:rsid w:val="005C38C8"/>
    <w:rsid w:val="005C3C77"/>
    <w:rsid w:val="005C4DEC"/>
    <w:rsid w:val="005C55A8"/>
    <w:rsid w:val="005D0FCF"/>
    <w:rsid w:val="005E2957"/>
    <w:rsid w:val="005E3010"/>
    <w:rsid w:val="005E7345"/>
    <w:rsid w:val="005E77E8"/>
    <w:rsid w:val="005F3D63"/>
    <w:rsid w:val="00600780"/>
    <w:rsid w:val="00602786"/>
    <w:rsid w:val="00606D97"/>
    <w:rsid w:val="00610219"/>
    <w:rsid w:val="00612C41"/>
    <w:rsid w:val="0062301C"/>
    <w:rsid w:val="0062346E"/>
    <w:rsid w:val="00635E55"/>
    <w:rsid w:val="006378F8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7838"/>
    <w:rsid w:val="006E17FC"/>
    <w:rsid w:val="006E5E5B"/>
    <w:rsid w:val="006F1B00"/>
    <w:rsid w:val="00704118"/>
    <w:rsid w:val="00704293"/>
    <w:rsid w:val="00707F2C"/>
    <w:rsid w:val="007112E7"/>
    <w:rsid w:val="007114BF"/>
    <w:rsid w:val="00720A76"/>
    <w:rsid w:val="00726FC3"/>
    <w:rsid w:val="007315D8"/>
    <w:rsid w:val="00732775"/>
    <w:rsid w:val="00741C17"/>
    <w:rsid w:val="007423E4"/>
    <w:rsid w:val="00742EA8"/>
    <w:rsid w:val="0074309D"/>
    <w:rsid w:val="00743433"/>
    <w:rsid w:val="0075073E"/>
    <w:rsid w:val="00752AD3"/>
    <w:rsid w:val="007577DC"/>
    <w:rsid w:val="00761FB0"/>
    <w:rsid w:val="007772BA"/>
    <w:rsid w:val="007850F6"/>
    <w:rsid w:val="007871F6"/>
    <w:rsid w:val="00787DEC"/>
    <w:rsid w:val="0079169F"/>
    <w:rsid w:val="00794D8E"/>
    <w:rsid w:val="00796021"/>
    <w:rsid w:val="00797C40"/>
    <w:rsid w:val="007A1FE0"/>
    <w:rsid w:val="007B01E6"/>
    <w:rsid w:val="007B1641"/>
    <w:rsid w:val="007B5918"/>
    <w:rsid w:val="007C33CA"/>
    <w:rsid w:val="007E233B"/>
    <w:rsid w:val="007E2F26"/>
    <w:rsid w:val="007E3DD4"/>
    <w:rsid w:val="007F517A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25CF7"/>
    <w:rsid w:val="00825F55"/>
    <w:rsid w:val="00827222"/>
    <w:rsid w:val="008276D9"/>
    <w:rsid w:val="00827C58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658E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1D6E"/>
    <w:rsid w:val="008723D1"/>
    <w:rsid w:val="00872CE6"/>
    <w:rsid w:val="008810E7"/>
    <w:rsid w:val="008834DB"/>
    <w:rsid w:val="00883BDF"/>
    <w:rsid w:val="0089395A"/>
    <w:rsid w:val="008A3120"/>
    <w:rsid w:val="008A6165"/>
    <w:rsid w:val="008A6C7D"/>
    <w:rsid w:val="008B17A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593"/>
    <w:rsid w:val="008F2FF6"/>
    <w:rsid w:val="00901C74"/>
    <w:rsid w:val="00902BBB"/>
    <w:rsid w:val="009045C7"/>
    <w:rsid w:val="00906004"/>
    <w:rsid w:val="009065D3"/>
    <w:rsid w:val="0090758A"/>
    <w:rsid w:val="00914765"/>
    <w:rsid w:val="00914968"/>
    <w:rsid w:val="00914EE7"/>
    <w:rsid w:val="00920767"/>
    <w:rsid w:val="00923E7C"/>
    <w:rsid w:val="00924308"/>
    <w:rsid w:val="00926EAC"/>
    <w:rsid w:val="00926EDF"/>
    <w:rsid w:val="00935CE3"/>
    <w:rsid w:val="00945CF5"/>
    <w:rsid w:val="00951114"/>
    <w:rsid w:val="00951626"/>
    <w:rsid w:val="00951722"/>
    <w:rsid w:val="009521CA"/>
    <w:rsid w:val="00965D87"/>
    <w:rsid w:val="00967D2E"/>
    <w:rsid w:val="00972EA2"/>
    <w:rsid w:val="009757F5"/>
    <w:rsid w:val="00977316"/>
    <w:rsid w:val="00981150"/>
    <w:rsid w:val="0098267A"/>
    <w:rsid w:val="00990BAF"/>
    <w:rsid w:val="00991229"/>
    <w:rsid w:val="0099357B"/>
    <w:rsid w:val="00996DAA"/>
    <w:rsid w:val="009972DF"/>
    <w:rsid w:val="009A7366"/>
    <w:rsid w:val="009B003E"/>
    <w:rsid w:val="009B349E"/>
    <w:rsid w:val="009B7846"/>
    <w:rsid w:val="009B7A1D"/>
    <w:rsid w:val="009C10AC"/>
    <w:rsid w:val="009C2467"/>
    <w:rsid w:val="009C7A6E"/>
    <w:rsid w:val="009D430F"/>
    <w:rsid w:val="009D4F3B"/>
    <w:rsid w:val="009D7AE7"/>
    <w:rsid w:val="009E171F"/>
    <w:rsid w:val="009E1BD0"/>
    <w:rsid w:val="009E4FAA"/>
    <w:rsid w:val="009F2776"/>
    <w:rsid w:val="009F4667"/>
    <w:rsid w:val="009F71AF"/>
    <w:rsid w:val="009F76A3"/>
    <w:rsid w:val="009F7F20"/>
    <w:rsid w:val="00A01123"/>
    <w:rsid w:val="00A04076"/>
    <w:rsid w:val="00A068F3"/>
    <w:rsid w:val="00A11357"/>
    <w:rsid w:val="00A16E29"/>
    <w:rsid w:val="00A222AC"/>
    <w:rsid w:val="00A2300C"/>
    <w:rsid w:val="00A3417B"/>
    <w:rsid w:val="00A3434A"/>
    <w:rsid w:val="00A441B5"/>
    <w:rsid w:val="00A44C42"/>
    <w:rsid w:val="00A46486"/>
    <w:rsid w:val="00A50158"/>
    <w:rsid w:val="00A63DA8"/>
    <w:rsid w:val="00A63F0D"/>
    <w:rsid w:val="00A7216C"/>
    <w:rsid w:val="00A73344"/>
    <w:rsid w:val="00A80196"/>
    <w:rsid w:val="00A8140F"/>
    <w:rsid w:val="00A94084"/>
    <w:rsid w:val="00A970C2"/>
    <w:rsid w:val="00AA3335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4C40"/>
    <w:rsid w:val="00AE500E"/>
    <w:rsid w:val="00AF5D18"/>
    <w:rsid w:val="00B050F4"/>
    <w:rsid w:val="00B0551B"/>
    <w:rsid w:val="00B060B9"/>
    <w:rsid w:val="00B111AC"/>
    <w:rsid w:val="00B11FCB"/>
    <w:rsid w:val="00B31FE9"/>
    <w:rsid w:val="00B33565"/>
    <w:rsid w:val="00B33FE3"/>
    <w:rsid w:val="00B35625"/>
    <w:rsid w:val="00B46FCF"/>
    <w:rsid w:val="00B50041"/>
    <w:rsid w:val="00B51FDA"/>
    <w:rsid w:val="00B56531"/>
    <w:rsid w:val="00B6377E"/>
    <w:rsid w:val="00B64837"/>
    <w:rsid w:val="00B70DD4"/>
    <w:rsid w:val="00B74B4C"/>
    <w:rsid w:val="00B74E8B"/>
    <w:rsid w:val="00B81AA1"/>
    <w:rsid w:val="00B92888"/>
    <w:rsid w:val="00B9593E"/>
    <w:rsid w:val="00BA233A"/>
    <w:rsid w:val="00BA29CD"/>
    <w:rsid w:val="00BA4A8F"/>
    <w:rsid w:val="00BA68FA"/>
    <w:rsid w:val="00BA6E4B"/>
    <w:rsid w:val="00BB0E8D"/>
    <w:rsid w:val="00BC098A"/>
    <w:rsid w:val="00BC18A5"/>
    <w:rsid w:val="00BC6B2D"/>
    <w:rsid w:val="00BD4A4B"/>
    <w:rsid w:val="00BD5AB1"/>
    <w:rsid w:val="00BE3B79"/>
    <w:rsid w:val="00BE7C64"/>
    <w:rsid w:val="00BF044C"/>
    <w:rsid w:val="00C01728"/>
    <w:rsid w:val="00C030B7"/>
    <w:rsid w:val="00C03ACD"/>
    <w:rsid w:val="00C03D8A"/>
    <w:rsid w:val="00C043EF"/>
    <w:rsid w:val="00C14F45"/>
    <w:rsid w:val="00C157BC"/>
    <w:rsid w:val="00C20C14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70BEA"/>
    <w:rsid w:val="00C7637A"/>
    <w:rsid w:val="00C76E48"/>
    <w:rsid w:val="00C8238D"/>
    <w:rsid w:val="00C831C8"/>
    <w:rsid w:val="00C834E7"/>
    <w:rsid w:val="00C84A42"/>
    <w:rsid w:val="00C84B3F"/>
    <w:rsid w:val="00C90BAF"/>
    <w:rsid w:val="00C9202D"/>
    <w:rsid w:val="00CA6199"/>
    <w:rsid w:val="00CB3662"/>
    <w:rsid w:val="00CC1760"/>
    <w:rsid w:val="00CC2A7D"/>
    <w:rsid w:val="00CC7E4D"/>
    <w:rsid w:val="00CD2317"/>
    <w:rsid w:val="00CE7DC8"/>
    <w:rsid w:val="00CF395D"/>
    <w:rsid w:val="00CF5D44"/>
    <w:rsid w:val="00D003A2"/>
    <w:rsid w:val="00D02504"/>
    <w:rsid w:val="00D02E7B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60729"/>
    <w:rsid w:val="00D60A4F"/>
    <w:rsid w:val="00D611AB"/>
    <w:rsid w:val="00D6618A"/>
    <w:rsid w:val="00D70CD5"/>
    <w:rsid w:val="00D73687"/>
    <w:rsid w:val="00D77035"/>
    <w:rsid w:val="00D83C64"/>
    <w:rsid w:val="00D925A7"/>
    <w:rsid w:val="00D95168"/>
    <w:rsid w:val="00DA0214"/>
    <w:rsid w:val="00DA2A71"/>
    <w:rsid w:val="00DA46DD"/>
    <w:rsid w:val="00DA75CA"/>
    <w:rsid w:val="00DB11A9"/>
    <w:rsid w:val="00DB7D78"/>
    <w:rsid w:val="00DC1557"/>
    <w:rsid w:val="00DC22D6"/>
    <w:rsid w:val="00DC40D9"/>
    <w:rsid w:val="00DC471B"/>
    <w:rsid w:val="00DC4BFC"/>
    <w:rsid w:val="00DC4F4B"/>
    <w:rsid w:val="00DC5084"/>
    <w:rsid w:val="00DD3BA5"/>
    <w:rsid w:val="00DD788E"/>
    <w:rsid w:val="00DE24B5"/>
    <w:rsid w:val="00DF0595"/>
    <w:rsid w:val="00DF5F3E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5198"/>
    <w:rsid w:val="00E5610E"/>
    <w:rsid w:val="00E62F97"/>
    <w:rsid w:val="00E65CEA"/>
    <w:rsid w:val="00E701EF"/>
    <w:rsid w:val="00E72691"/>
    <w:rsid w:val="00E74294"/>
    <w:rsid w:val="00E74A33"/>
    <w:rsid w:val="00E812A0"/>
    <w:rsid w:val="00E87510"/>
    <w:rsid w:val="00E930B2"/>
    <w:rsid w:val="00E9373D"/>
    <w:rsid w:val="00E9384F"/>
    <w:rsid w:val="00E95862"/>
    <w:rsid w:val="00EA0E76"/>
    <w:rsid w:val="00EA2FE2"/>
    <w:rsid w:val="00EA3D34"/>
    <w:rsid w:val="00EA651F"/>
    <w:rsid w:val="00EA7703"/>
    <w:rsid w:val="00EB27E9"/>
    <w:rsid w:val="00EB3B8C"/>
    <w:rsid w:val="00EC13E9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3AE3"/>
    <w:rsid w:val="00EF56BA"/>
    <w:rsid w:val="00EF6D04"/>
    <w:rsid w:val="00F02242"/>
    <w:rsid w:val="00F03CD1"/>
    <w:rsid w:val="00F0587C"/>
    <w:rsid w:val="00F10003"/>
    <w:rsid w:val="00F20D0C"/>
    <w:rsid w:val="00F2519E"/>
    <w:rsid w:val="00F26AC7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1557"/>
    <w:rsid w:val="00FA3594"/>
    <w:rsid w:val="00FA7881"/>
    <w:rsid w:val="00FC2901"/>
    <w:rsid w:val="00FC4C7F"/>
    <w:rsid w:val="00FC500C"/>
    <w:rsid w:val="00FD3388"/>
    <w:rsid w:val="00FE00A5"/>
    <w:rsid w:val="00FE3A23"/>
    <w:rsid w:val="00FF39CD"/>
    <w:rsid w:val="00FF4698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E7DC8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27C5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7C58"/>
    <w:rPr>
      <w:rFonts w:ascii="Arial" w:eastAsia="MS Mincho" w:hAnsi="Arial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2786"/>
  </w:style>
  <w:style w:type="paragraph" w:styleId="BlockText">
    <w:name w:val="Block Text"/>
    <w:basedOn w:val="Normal"/>
    <w:uiPriority w:val="99"/>
    <w:semiHidden/>
    <w:unhideWhenUsed/>
    <w:rsid w:val="0060278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0278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02786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0278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0278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0278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02786"/>
    <w:rPr>
      <w:rFonts w:ascii="Arial" w:hAnsi="Arial" w:cs="Arial"/>
      <w:color w:val="FF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0278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02786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02786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02786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027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02786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0278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02786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0278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027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02786"/>
    <w:rPr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02786"/>
  </w:style>
  <w:style w:type="character" w:customStyle="1" w:styleId="DateChar">
    <w:name w:val="Date Char"/>
    <w:basedOn w:val="DefaultParagraphFont"/>
    <w:link w:val="Date"/>
    <w:uiPriority w:val="99"/>
    <w:semiHidden/>
    <w:rsid w:val="00602786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02786"/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02786"/>
    <w:rPr>
      <w:rFonts w:ascii="Helvetica" w:hAnsi="Helvetica"/>
      <w:sz w:val="26"/>
      <w:szCs w:val="2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0278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02786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0278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02786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6027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02786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2786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2786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027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0278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2786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02786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602786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602786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60278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60278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60278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60278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60278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60278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60278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027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278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2786"/>
    <w:rPr>
      <w:i/>
      <w:iCs/>
      <w:color w:val="4472C4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60278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0278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0278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0278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02786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602786"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602786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602786"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602786"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602786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6027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027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027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027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02786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602786"/>
    <w:pPr>
      <w:numPr>
        <w:numId w:val="2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602786"/>
    <w:pPr>
      <w:numPr>
        <w:numId w:val="2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602786"/>
    <w:pPr>
      <w:numPr>
        <w:numId w:val="2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02786"/>
    <w:pPr>
      <w:numPr>
        <w:numId w:val="2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02786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60278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6027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02786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027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02786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602786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60278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0278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0278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02786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027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02786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0278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2786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0278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02786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027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02786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27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027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0278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02786"/>
  </w:style>
  <w:style w:type="paragraph" w:styleId="TOAHeading">
    <w:name w:val="toa heading"/>
    <w:basedOn w:val="Normal"/>
    <w:next w:val="Normal"/>
    <w:uiPriority w:val="99"/>
    <w:semiHidden/>
    <w:unhideWhenUsed/>
    <w:rsid w:val="006027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602786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602786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602786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602786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602786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602786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602786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602786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602786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786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1C347A-DA79-4ECB-B6EE-76292AF9E4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346</Words>
  <Characters>1978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Linhai He</cp:lastModifiedBy>
  <cp:revision>10</cp:revision>
  <cp:lastPrinted>2002-04-24T08:10:00Z</cp:lastPrinted>
  <dcterms:created xsi:type="dcterms:W3CDTF">2024-05-22T09:50:00Z</dcterms:created>
  <dcterms:modified xsi:type="dcterms:W3CDTF">2024-05-23T01:07:00Z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  <property fmtid="{D5CDD505-2E9C-101B-9397-08002B2CF9AE}" pid="10" name="CWM2dfa6430181c11ef800035a9000035a9">
    <vt:lpwstr>CWMbuMLDiiD9D0/uXvQQrNmt3vkou/+mV3RWLdX/LWuw9ErSXcaYB94BPesJhI5F3N2d+rrAXQjfdE0EOziXjtLOw==</vt:lpwstr>
  </property>
  <property fmtid="{D5CDD505-2E9C-101B-9397-08002B2CF9AE}" pid="11" name="ClassificationContentMarkingHeaderShapeIds">
    <vt:lpwstr>68a63bcc,4e5d78e1,52623b48</vt:lpwstr>
  </property>
  <property fmtid="{D5CDD505-2E9C-101B-9397-08002B2CF9AE}" pid="12" name="ClassificationContentMarkingHeaderFontProps">
    <vt:lpwstr>#000000,12,Calibri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2024-05-22T09:33:21Z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9cfdba06-ab0b-457f-94da-924b73e226d9</vt:lpwstr>
  </property>
  <property fmtid="{D5CDD505-2E9C-101B-9397-08002B2CF9AE}" pid="20" name="MSIP_Label_cc6ed9fc-fefc-4a0c-a6d6-10cf236c0d4f_ContentBits">
    <vt:lpwstr>1</vt:lpwstr>
  </property>
</Properties>
</file>